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A6821" w14:textId="0D20C309" w:rsidR="005C12CF" w:rsidRPr="00A06652" w:rsidRDefault="005C12CF" w:rsidP="005C12CF">
      <w:pPr>
        <w:rPr>
          <w:b/>
          <w:bCs/>
          <w:sz w:val="32"/>
          <w:szCs w:val="32"/>
        </w:rPr>
      </w:pPr>
      <w:r w:rsidRPr="00A06652">
        <w:rPr>
          <w:b/>
          <w:bCs/>
          <w:sz w:val="32"/>
          <w:szCs w:val="32"/>
        </w:rPr>
        <w:t>Mitteilung der bayerischen Finanzverwaltung</w:t>
      </w:r>
    </w:p>
    <w:p w14:paraId="0B921388" w14:textId="5832B606" w:rsidR="005C12CF" w:rsidRPr="00A06652" w:rsidRDefault="00A06652" w:rsidP="005C12CF">
      <w:pPr>
        <w:rPr>
          <w:b/>
          <w:bCs/>
          <w:sz w:val="28"/>
          <w:szCs w:val="28"/>
        </w:rPr>
      </w:pPr>
      <w:r w:rsidRPr="00A06652">
        <w:rPr>
          <w:b/>
          <w:bCs/>
          <w:sz w:val="28"/>
          <w:szCs w:val="28"/>
        </w:rPr>
        <w:t>„Neue Grundsteuer“</w:t>
      </w:r>
    </w:p>
    <w:p w14:paraId="77137104" w14:textId="77777777" w:rsidR="00A06652" w:rsidRDefault="00A06652" w:rsidP="005C12CF"/>
    <w:p w14:paraId="17C017EC" w14:textId="77777777" w:rsidR="00A06652" w:rsidRDefault="00A06652" w:rsidP="005C12CF"/>
    <w:p w14:paraId="44FF8BA9" w14:textId="319D7063" w:rsidR="005C12CF" w:rsidRPr="00A06652" w:rsidRDefault="00A06652" w:rsidP="00A06652">
      <w:pPr>
        <w:jc w:val="both"/>
        <w:rPr>
          <w:color w:val="000000"/>
        </w:rPr>
      </w:pPr>
      <w:r>
        <w:t>H</w:t>
      </w:r>
      <w:r w:rsidR="005C12CF">
        <w:t xml:space="preserve">iermit möchten wir Sie darüber informieren, dass </w:t>
      </w:r>
      <w:r w:rsidR="005C12CF">
        <w:rPr>
          <w:color w:val="000000"/>
        </w:rPr>
        <w:t>die bayerischen Vordrucke „</w:t>
      </w:r>
      <w:r w:rsidR="005C12CF" w:rsidRPr="00A06652">
        <w:rPr>
          <w:b/>
          <w:bCs/>
          <w:color w:val="000000"/>
        </w:rPr>
        <w:t>Grundsteueränderungsanzeige</w:t>
      </w:r>
      <w:r w:rsidR="005C12CF">
        <w:rPr>
          <w:color w:val="000000"/>
        </w:rPr>
        <w:t xml:space="preserve"> (</w:t>
      </w:r>
      <w:proofErr w:type="spellStart"/>
      <w:r w:rsidR="005C12CF">
        <w:rPr>
          <w:color w:val="000000"/>
        </w:rPr>
        <w:t>BayGrSt</w:t>
      </w:r>
      <w:proofErr w:type="spellEnd"/>
      <w:r w:rsidR="005C12CF">
        <w:rPr>
          <w:color w:val="000000"/>
        </w:rPr>
        <w:t xml:space="preserve"> 5)“ und dazugehörigen Ausfüllanleitungen nun in den Finanzämtern ausliegen. Diese sind auch auf </w:t>
      </w:r>
      <w:hyperlink r:id="rId5" w:history="1">
        <w:r w:rsidR="005C12CF">
          <w:rPr>
            <w:rStyle w:val="Hyperlink"/>
            <w:color w:val="004868"/>
          </w:rPr>
          <w:t>www.grundsteuer.bayern.de</w:t>
        </w:r>
      </w:hyperlink>
      <w:r w:rsidR="005C12CF">
        <w:rPr>
          <w:color w:val="000000"/>
        </w:rPr>
        <w:t xml:space="preserve"> unter dem Punkt „Anzeige von Änderungen</w:t>
      </w:r>
      <w:r>
        <w:rPr>
          <w:color w:val="000000"/>
        </w:rPr>
        <w:t xml:space="preserve"> - </w:t>
      </w:r>
      <w:r w:rsidR="005C12CF">
        <w:rPr>
          <w:color w:val="000000"/>
        </w:rPr>
        <w:t>Wie kann ich Änderungen beim Finanzamt anzeigen?“ abrufbar. Die Kommunen erhalten keine Vordrucke. Bei Nachfragen wenden Sie sich bitte direkt an die Finanzämter.</w:t>
      </w:r>
    </w:p>
    <w:p w14:paraId="2EF65F2F" w14:textId="65F17002" w:rsidR="005C12CF" w:rsidRDefault="005C12CF" w:rsidP="00A06652">
      <w:pPr>
        <w:jc w:val="both"/>
        <w:rPr>
          <w:rFonts w:ascii="Segoe UI" w:hAnsi="Segoe UI" w:cs="Segoe UI"/>
          <w:color w:val="001322"/>
          <w:shd w:val="clear" w:color="auto" w:fill="FFFFFF"/>
        </w:rPr>
      </w:pPr>
      <w:r>
        <w:rPr>
          <w:rFonts w:ascii="Segoe UI" w:hAnsi="Segoe UI" w:cs="Segoe UI"/>
          <w:color w:val="001322"/>
          <w:shd w:val="clear" w:color="auto" w:fill="FFFFFF"/>
        </w:rPr>
        <w:t xml:space="preserve">Ändert sich </w:t>
      </w:r>
      <w:r w:rsidR="00A06652" w:rsidRPr="00A06652">
        <w:rPr>
          <w:rFonts w:ascii="Segoe UI" w:hAnsi="Segoe UI" w:cs="Segoe UI"/>
          <w:b/>
          <w:bCs/>
          <w:color w:val="001322"/>
          <w:shd w:val="clear" w:color="auto" w:fill="FFFFFF"/>
        </w:rPr>
        <w:t>nach dem 01.01.2022</w:t>
      </w:r>
      <w:r w:rsidR="00A06652">
        <w:rPr>
          <w:rFonts w:ascii="Segoe UI" w:hAnsi="Segoe UI" w:cs="Segoe UI"/>
          <w:color w:val="001322"/>
          <w:shd w:val="clear" w:color="auto" w:fill="FFFFFF"/>
        </w:rPr>
        <w:t xml:space="preserve"> </w:t>
      </w:r>
      <w:r>
        <w:rPr>
          <w:rFonts w:ascii="Segoe UI" w:hAnsi="Segoe UI" w:cs="Segoe UI"/>
          <w:color w:val="001322"/>
          <w:shd w:val="clear" w:color="auto" w:fill="FFFFFF"/>
        </w:rPr>
        <w:t>am Grundstück oder Betrieb der Land- und Forstwirtschaft etwas, müssen Sie dies dem Finanzamt mitteilen. Das Finanzamt fordert Sie nicht dazu auf, die Änderung anzuzeigen.</w:t>
      </w:r>
    </w:p>
    <w:p w14:paraId="4A4B7025" w14:textId="77777777" w:rsidR="005C12CF" w:rsidRDefault="005C12CF">
      <w:pPr>
        <w:rPr>
          <w:rFonts w:ascii="Segoe UI" w:hAnsi="Segoe UI" w:cs="Segoe UI"/>
          <w:color w:val="001322"/>
          <w:shd w:val="clear" w:color="auto" w:fill="FFFFFF"/>
        </w:rPr>
      </w:pPr>
    </w:p>
    <w:p w14:paraId="42254309" w14:textId="77777777" w:rsidR="005C12CF" w:rsidRDefault="005C12CF">
      <w:pPr>
        <w:rPr>
          <w:rFonts w:ascii="Segoe UI" w:hAnsi="Segoe UI" w:cs="Segoe UI"/>
          <w:color w:val="001322"/>
          <w:shd w:val="clear" w:color="auto" w:fill="FFFFFF"/>
        </w:rPr>
      </w:pPr>
    </w:p>
    <w:p w14:paraId="7A58DC45" w14:textId="7C988633" w:rsidR="005C12CF" w:rsidRPr="00A06652" w:rsidRDefault="005C12CF">
      <w:pPr>
        <w:rPr>
          <w:rFonts w:ascii="Segoe UI" w:hAnsi="Segoe UI" w:cs="Segoe UI"/>
          <w:b/>
          <w:bCs/>
          <w:color w:val="001322"/>
          <w:shd w:val="clear" w:color="auto" w:fill="FFFFFF"/>
        </w:rPr>
      </w:pPr>
      <w:r w:rsidRPr="00A06652">
        <w:rPr>
          <w:rFonts w:ascii="Segoe UI" w:hAnsi="Segoe UI" w:cs="Segoe UI"/>
          <w:b/>
          <w:bCs/>
          <w:color w:val="001322"/>
          <w:shd w:val="clear" w:color="auto" w:fill="FFFFFF"/>
        </w:rPr>
        <w:t>Welche Änderungen müssen genau mitgeteilt werden?</w:t>
      </w:r>
    </w:p>
    <w:p w14:paraId="1C15C220" w14:textId="77777777" w:rsidR="005C12CF" w:rsidRPr="005C12CF" w:rsidRDefault="005C12CF" w:rsidP="005C12CF">
      <w:pPr>
        <w:shd w:val="clear" w:color="auto" w:fill="FFFFFF"/>
        <w:spacing w:afterAutospacing="1"/>
        <w:rPr>
          <w:rFonts w:ascii="Segoe UI" w:eastAsia="Times New Roman" w:hAnsi="Segoe UI" w:cs="Segoe UI"/>
          <w:color w:val="001322"/>
          <w:lang w:eastAsia="de-DE"/>
        </w:rPr>
      </w:pPr>
      <w:r w:rsidRPr="005C12CF">
        <w:rPr>
          <w:rFonts w:ascii="Segoe UI" w:eastAsia="Times New Roman" w:hAnsi="Segoe UI" w:cs="Segoe UI"/>
          <w:color w:val="001322"/>
          <w:lang w:eastAsia="de-DE"/>
        </w:rPr>
        <w:t>Sie müssen anzeigen, dass</w:t>
      </w:r>
    </w:p>
    <w:p w14:paraId="09C4FFB3" w14:textId="77777777" w:rsidR="005C12CF" w:rsidRPr="005C12CF" w:rsidRDefault="005C12CF" w:rsidP="005C12CF">
      <w:pPr>
        <w:numPr>
          <w:ilvl w:val="0"/>
          <w:numId w:val="1"/>
        </w:numPr>
        <w:shd w:val="clear" w:color="auto" w:fill="FFFFFF"/>
        <w:spacing w:before="100" w:beforeAutospacing="1" w:afterAutospacing="1"/>
        <w:rPr>
          <w:rFonts w:ascii="Segoe UI" w:eastAsia="Times New Roman" w:hAnsi="Segoe UI" w:cs="Segoe UI"/>
          <w:color w:val="001322"/>
          <w:lang w:eastAsia="de-DE"/>
        </w:rPr>
      </w:pPr>
      <w:r w:rsidRPr="005C12CF">
        <w:rPr>
          <w:rFonts w:ascii="Segoe UI" w:eastAsia="Times New Roman" w:hAnsi="Segoe UI" w:cs="Segoe UI"/>
          <w:color w:val="001322"/>
          <w:lang w:eastAsia="de-DE"/>
        </w:rPr>
        <w:t>eine wirtschaftliche Einheit neu entstanden ist (z. B. weil ein Grundstück geteilt wurde),</w:t>
      </w:r>
    </w:p>
    <w:p w14:paraId="659220BC" w14:textId="77777777" w:rsidR="005C12CF" w:rsidRPr="005C12CF" w:rsidRDefault="005C12CF" w:rsidP="005C12CF">
      <w:pPr>
        <w:numPr>
          <w:ilvl w:val="0"/>
          <w:numId w:val="1"/>
        </w:numPr>
        <w:shd w:val="clear" w:color="auto" w:fill="FFFFFF"/>
        <w:spacing w:before="100" w:beforeAutospacing="1" w:afterAutospacing="1"/>
        <w:rPr>
          <w:rFonts w:ascii="Segoe UI" w:eastAsia="Times New Roman" w:hAnsi="Segoe UI" w:cs="Segoe UI"/>
          <w:color w:val="001322"/>
          <w:lang w:eastAsia="de-DE"/>
        </w:rPr>
      </w:pPr>
      <w:r w:rsidRPr="005C12CF">
        <w:rPr>
          <w:rFonts w:ascii="Segoe UI" w:eastAsia="Times New Roman" w:hAnsi="Segoe UI" w:cs="Segoe UI"/>
          <w:color w:val="001322"/>
          <w:lang w:eastAsia="de-DE"/>
        </w:rPr>
        <w:t>eine bereits bestehende wirtschaftliche Einheit erstmals besteuert wird (z. B. weil eine Steuerbefreiung wegfällt) oder</w:t>
      </w:r>
    </w:p>
    <w:p w14:paraId="31FEBAAB" w14:textId="77777777" w:rsidR="005C12CF" w:rsidRPr="005C12CF" w:rsidRDefault="005C12CF" w:rsidP="005C12CF">
      <w:pPr>
        <w:numPr>
          <w:ilvl w:val="0"/>
          <w:numId w:val="1"/>
        </w:numPr>
        <w:shd w:val="clear" w:color="auto" w:fill="FFFFFF"/>
        <w:spacing w:before="100" w:beforeAutospacing="1" w:afterAutospacing="1"/>
        <w:rPr>
          <w:rFonts w:ascii="Segoe UI" w:eastAsia="Times New Roman" w:hAnsi="Segoe UI" w:cs="Segoe UI"/>
          <w:color w:val="001322"/>
          <w:lang w:eastAsia="de-DE"/>
        </w:rPr>
      </w:pPr>
      <w:r w:rsidRPr="005C12CF">
        <w:rPr>
          <w:rFonts w:ascii="Segoe UI" w:eastAsia="Times New Roman" w:hAnsi="Segoe UI" w:cs="Segoe UI"/>
          <w:color w:val="001322"/>
          <w:lang w:eastAsia="de-DE"/>
        </w:rPr>
        <w:t>sich die tatsächlichen Verhältnisse geändert haben (z. B. weil Baumaßnahmen durchgeführt wurden, sich die Größe der Flächen verändert hat, sich die Nutzung geändert hat oder eine Grundsteuermesszahlermäßigung weggefallen ist).</w:t>
      </w:r>
    </w:p>
    <w:p w14:paraId="144BFAF4" w14:textId="77777777" w:rsidR="005C12CF" w:rsidRPr="005C12CF" w:rsidRDefault="005C12CF" w:rsidP="00A06652">
      <w:pPr>
        <w:shd w:val="clear" w:color="auto" w:fill="FFFFFF"/>
        <w:spacing w:after="0"/>
        <w:rPr>
          <w:rFonts w:ascii="Segoe UI" w:eastAsia="Times New Roman" w:hAnsi="Segoe UI" w:cs="Segoe UI"/>
          <w:color w:val="001322"/>
          <w:lang w:eastAsia="de-DE"/>
        </w:rPr>
      </w:pPr>
      <w:r w:rsidRPr="005C12CF">
        <w:rPr>
          <w:rFonts w:ascii="Segoe UI" w:eastAsia="Times New Roman" w:hAnsi="Segoe UI" w:cs="Segoe UI"/>
          <w:b/>
          <w:bCs/>
          <w:color w:val="001322"/>
          <w:lang w:eastAsia="de-DE"/>
        </w:rPr>
        <w:t>Beispiele:</w:t>
      </w:r>
    </w:p>
    <w:p w14:paraId="41E72B65" w14:textId="77777777" w:rsidR="005C12CF" w:rsidRPr="005C12CF" w:rsidRDefault="005C12CF" w:rsidP="005C12CF">
      <w:pPr>
        <w:numPr>
          <w:ilvl w:val="0"/>
          <w:numId w:val="2"/>
        </w:numPr>
        <w:shd w:val="clear" w:color="auto" w:fill="FFFFFF"/>
        <w:spacing w:before="100" w:beforeAutospacing="1" w:afterAutospacing="1"/>
        <w:rPr>
          <w:rFonts w:ascii="Segoe UI" w:eastAsia="Times New Roman" w:hAnsi="Segoe UI" w:cs="Segoe UI"/>
          <w:color w:val="001322"/>
          <w:lang w:eastAsia="de-DE"/>
        </w:rPr>
      </w:pPr>
      <w:r w:rsidRPr="005C12CF">
        <w:rPr>
          <w:rFonts w:ascii="Segoe UI" w:eastAsia="Times New Roman" w:hAnsi="Segoe UI" w:cs="Segoe UI"/>
          <w:color w:val="001322"/>
          <w:lang w:eastAsia="de-DE"/>
        </w:rPr>
        <w:t>Anbau eines Wintergartens</w:t>
      </w:r>
    </w:p>
    <w:p w14:paraId="5C78A9D7" w14:textId="77777777" w:rsidR="005C12CF" w:rsidRPr="005C12CF" w:rsidRDefault="005C12CF" w:rsidP="005C12CF">
      <w:pPr>
        <w:numPr>
          <w:ilvl w:val="0"/>
          <w:numId w:val="2"/>
        </w:numPr>
        <w:shd w:val="clear" w:color="auto" w:fill="FFFFFF"/>
        <w:spacing w:before="100" w:beforeAutospacing="1" w:afterAutospacing="1"/>
        <w:rPr>
          <w:rFonts w:ascii="Segoe UI" w:eastAsia="Times New Roman" w:hAnsi="Segoe UI" w:cs="Segoe UI"/>
          <w:color w:val="001322"/>
          <w:lang w:eastAsia="de-DE"/>
        </w:rPr>
      </w:pPr>
      <w:r w:rsidRPr="005C12CF">
        <w:rPr>
          <w:rFonts w:ascii="Segoe UI" w:eastAsia="Times New Roman" w:hAnsi="Segoe UI" w:cs="Segoe UI"/>
          <w:color w:val="001322"/>
          <w:lang w:eastAsia="de-DE"/>
        </w:rPr>
        <w:t>Gebäude ist erstmals denkmalgeschützt</w:t>
      </w:r>
    </w:p>
    <w:p w14:paraId="1C188961" w14:textId="77777777" w:rsidR="005C12CF" w:rsidRPr="005C12CF" w:rsidRDefault="005C12CF" w:rsidP="005C12CF">
      <w:pPr>
        <w:numPr>
          <w:ilvl w:val="0"/>
          <w:numId w:val="2"/>
        </w:numPr>
        <w:shd w:val="clear" w:color="auto" w:fill="FFFFFF"/>
        <w:spacing w:before="100" w:beforeAutospacing="1" w:afterAutospacing="1"/>
        <w:rPr>
          <w:rFonts w:ascii="Segoe UI" w:eastAsia="Times New Roman" w:hAnsi="Segoe UI" w:cs="Segoe UI"/>
          <w:color w:val="001322"/>
          <w:lang w:eastAsia="de-DE"/>
        </w:rPr>
      </w:pPr>
      <w:r w:rsidRPr="005C12CF">
        <w:rPr>
          <w:rFonts w:ascii="Segoe UI" w:eastAsia="Times New Roman" w:hAnsi="Segoe UI" w:cs="Segoe UI"/>
          <w:color w:val="001322"/>
          <w:lang w:eastAsia="de-DE"/>
        </w:rPr>
        <w:t>Die bisherige Wohnung wird jetzt an eine Arztpraxis vermietet</w:t>
      </w:r>
    </w:p>
    <w:p w14:paraId="745B13C5" w14:textId="77777777" w:rsidR="005C12CF" w:rsidRPr="005C12CF" w:rsidRDefault="005C12CF" w:rsidP="005C12CF">
      <w:pPr>
        <w:numPr>
          <w:ilvl w:val="0"/>
          <w:numId w:val="2"/>
        </w:numPr>
        <w:shd w:val="clear" w:color="auto" w:fill="FFFFFF"/>
        <w:spacing w:before="100" w:beforeAutospacing="1" w:afterAutospacing="1"/>
        <w:rPr>
          <w:rFonts w:ascii="Segoe UI" w:eastAsia="Times New Roman" w:hAnsi="Segoe UI" w:cs="Segoe UI"/>
          <w:color w:val="001322"/>
          <w:lang w:eastAsia="de-DE"/>
        </w:rPr>
      </w:pPr>
      <w:r w:rsidRPr="005C12CF">
        <w:rPr>
          <w:rFonts w:ascii="Segoe UI" w:eastAsia="Times New Roman" w:hAnsi="Segoe UI" w:cs="Segoe UI"/>
          <w:color w:val="001322"/>
          <w:lang w:eastAsia="de-DE"/>
        </w:rPr>
        <w:t>Das Bürogebäude wurde bisher durch eine Behörde genutzt und jetzt von einer Anwaltskanzlei</w:t>
      </w:r>
    </w:p>
    <w:p w14:paraId="65125BFC" w14:textId="77777777" w:rsidR="005C12CF" w:rsidRPr="005C12CF" w:rsidRDefault="005C12CF" w:rsidP="005C12CF">
      <w:pPr>
        <w:numPr>
          <w:ilvl w:val="0"/>
          <w:numId w:val="2"/>
        </w:numPr>
        <w:shd w:val="clear" w:color="auto" w:fill="FFFFFF"/>
        <w:spacing w:before="100" w:beforeAutospacing="1" w:afterAutospacing="1"/>
        <w:rPr>
          <w:rFonts w:ascii="Segoe UI" w:eastAsia="Times New Roman" w:hAnsi="Segoe UI" w:cs="Segoe UI"/>
          <w:color w:val="001322"/>
          <w:lang w:eastAsia="de-DE"/>
        </w:rPr>
      </w:pPr>
      <w:r w:rsidRPr="005C12CF">
        <w:rPr>
          <w:rFonts w:ascii="Segoe UI" w:eastAsia="Times New Roman" w:hAnsi="Segoe UI" w:cs="Segoe UI"/>
          <w:color w:val="001322"/>
          <w:lang w:eastAsia="de-DE"/>
        </w:rPr>
        <w:t>Ein Teil des Flurstücks wurde an einen Nachbarn verkauft</w:t>
      </w:r>
    </w:p>
    <w:p w14:paraId="0C5FB049" w14:textId="77777777" w:rsidR="005C12CF" w:rsidRPr="005C12CF" w:rsidRDefault="005C12CF" w:rsidP="005C12CF">
      <w:pPr>
        <w:numPr>
          <w:ilvl w:val="0"/>
          <w:numId w:val="2"/>
        </w:numPr>
        <w:shd w:val="clear" w:color="auto" w:fill="FFFFFF"/>
        <w:spacing w:before="100" w:beforeAutospacing="1" w:afterAutospacing="1"/>
        <w:rPr>
          <w:rFonts w:ascii="Segoe UI" w:eastAsia="Times New Roman" w:hAnsi="Segoe UI" w:cs="Segoe UI"/>
          <w:color w:val="001322"/>
          <w:lang w:eastAsia="de-DE"/>
        </w:rPr>
      </w:pPr>
      <w:r w:rsidRPr="005C12CF">
        <w:rPr>
          <w:rFonts w:ascii="Segoe UI" w:eastAsia="Times New Roman" w:hAnsi="Segoe UI" w:cs="Segoe UI"/>
          <w:color w:val="001322"/>
          <w:lang w:eastAsia="de-DE"/>
        </w:rPr>
        <w:t>Ein Mietshaus wurde in Wohnungs-/Teileigentum aufgeteilt</w:t>
      </w:r>
    </w:p>
    <w:p w14:paraId="4DFA9CE9" w14:textId="77777777" w:rsidR="005C12CF" w:rsidRPr="005C12CF" w:rsidRDefault="005C12CF" w:rsidP="00A06652">
      <w:pPr>
        <w:shd w:val="clear" w:color="auto" w:fill="FFFFFF"/>
        <w:spacing w:afterAutospacing="1"/>
        <w:jc w:val="both"/>
        <w:rPr>
          <w:rFonts w:ascii="Segoe UI" w:eastAsia="Times New Roman" w:hAnsi="Segoe UI" w:cs="Segoe UI"/>
          <w:color w:val="001322"/>
          <w:lang w:eastAsia="de-DE"/>
        </w:rPr>
      </w:pPr>
      <w:r w:rsidRPr="005C12CF">
        <w:rPr>
          <w:rFonts w:ascii="Segoe UI" w:eastAsia="Times New Roman" w:hAnsi="Segoe UI" w:cs="Segoe UI"/>
          <w:color w:val="001322"/>
          <w:lang w:eastAsia="de-DE"/>
        </w:rPr>
        <w:t>Sie müssen die Änderung auch dann anzeigen, wenn sie auf einem notariell beurkundeten Vertrag beruht oder Sie eine Baugenehmigung beantragen mussten.</w:t>
      </w:r>
    </w:p>
    <w:p w14:paraId="2A3E9B87" w14:textId="77777777" w:rsidR="00A06652" w:rsidRDefault="005C12CF" w:rsidP="00A06652">
      <w:pPr>
        <w:shd w:val="clear" w:color="auto" w:fill="FFFFFF"/>
        <w:spacing w:afterAutospacing="1"/>
        <w:jc w:val="both"/>
        <w:rPr>
          <w:rFonts w:ascii="Segoe UI" w:eastAsia="Times New Roman" w:hAnsi="Segoe UI" w:cs="Segoe UI"/>
          <w:color w:val="001322"/>
          <w:lang w:eastAsia="de-DE"/>
        </w:rPr>
      </w:pPr>
      <w:r w:rsidRPr="005C12CF">
        <w:rPr>
          <w:rFonts w:ascii="Segoe UI" w:eastAsia="Times New Roman" w:hAnsi="Segoe UI" w:cs="Segoe UI"/>
          <w:color w:val="001322"/>
          <w:lang w:eastAsia="de-DE"/>
        </w:rPr>
        <w:t>Ändert sich in einem Jahr </w:t>
      </w:r>
      <w:r w:rsidRPr="005C12CF">
        <w:rPr>
          <w:rFonts w:ascii="Segoe UI" w:eastAsia="Times New Roman" w:hAnsi="Segoe UI" w:cs="Segoe UI"/>
          <w:b/>
          <w:bCs/>
          <w:color w:val="001322"/>
          <w:lang w:eastAsia="de-DE"/>
        </w:rPr>
        <w:t>nur</w:t>
      </w:r>
      <w:r w:rsidRPr="005C12CF">
        <w:rPr>
          <w:rFonts w:ascii="Segoe UI" w:eastAsia="Times New Roman" w:hAnsi="Segoe UI" w:cs="Segoe UI"/>
          <w:color w:val="001322"/>
          <w:lang w:eastAsia="de-DE"/>
        </w:rPr>
        <w:t> die Eigentümerin oder der Eigentümer, weil das Grundstück verkauft, verschenkt oder vererbt wurde, wird das Finanzamt von sich aus tätig. Von Ihnen wird keine Anzeige erwartet.</w:t>
      </w:r>
    </w:p>
    <w:p w14:paraId="22627FEC" w14:textId="561622B7" w:rsidR="005C12CF" w:rsidRDefault="005C12CF" w:rsidP="00A06652">
      <w:pPr>
        <w:shd w:val="clear" w:color="auto" w:fill="FFFFFF"/>
        <w:spacing w:afterAutospacing="1"/>
        <w:jc w:val="both"/>
        <w:rPr>
          <w:rFonts w:ascii="Segoe UI" w:eastAsia="Times New Roman" w:hAnsi="Segoe UI" w:cs="Segoe UI"/>
          <w:color w:val="001322"/>
          <w:lang w:eastAsia="de-DE"/>
        </w:rPr>
      </w:pPr>
      <w:r w:rsidRPr="00112832">
        <w:rPr>
          <w:rFonts w:ascii="Segoe UI" w:eastAsia="Times New Roman" w:hAnsi="Segoe UI" w:cs="Segoe UI"/>
          <w:color w:val="001322"/>
          <w:u w:val="single"/>
          <w:lang w:eastAsia="de-DE"/>
        </w:rPr>
        <w:t>Ausnahme</w:t>
      </w:r>
      <w:r w:rsidRPr="005C12CF">
        <w:rPr>
          <w:rFonts w:ascii="Segoe UI" w:eastAsia="Times New Roman" w:hAnsi="Segoe UI" w:cs="Segoe UI"/>
          <w:color w:val="001322"/>
          <w:lang w:eastAsia="de-DE"/>
        </w:rPr>
        <w:t>: Geht das (wirtschaftliche) Eigentum eines auf fremdem Grund und Boden errichteten Gebäudes über, müssen Sie dies dem Finanzamt anzeigen.</w:t>
      </w:r>
    </w:p>
    <w:p w14:paraId="6CA98AEB" w14:textId="77777777" w:rsidR="005C12CF" w:rsidRDefault="005C12CF" w:rsidP="005C12CF">
      <w:pPr>
        <w:shd w:val="clear" w:color="auto" w:fill="FFFFFF"/>
        <w:spacing w:afterAutospacing="1"/>
        <w:rPr>
          <w:rFonts w:ascii="Segoe UI" w:eastAsia="Times New Roman" w:hAnsi="Segoe UI" w:cs="Segoe UI"/>
          <w:color w:val="001322"/>
          <w:lang w:eastAsia="de-DE"/>
        </w:rPr>
      </w:pPr>
    </w:p>
    <w:p w14:paraId="74526C04" w14:textId="65FE5075" w:rsidR="005C12CF" w:rsidRPr="00A06652" w:rsidRDefault="005C12CF" w:rsidP="005C12CF">
      <w:pPr>
        <w:shd w:val="clear" w:color="auto" w:fill="FFFFFF"/>
        <w:spacing w:afterAutospacing="1"/>
        <w:rPr>
          <w:rFonts w:ascii="Segoe UI" w:eastAsia="Times New Roman" w:hAnsi="Segoe UI" w:cs="Segoe UI"/>
          <w:b/>
          <w:bCs/>
          <w:color w:val="001322"/>
          <w:lang w:eastAsia="de-DE"/>
        </w:rPr>
      </w:pPr>
      <w:r w:rsidRPr="00A06652">
        <w:rPr>
          <w:rFonts w:ascii="Segoe UI" w:eastAsia="Times New Roman" w:hAnsi="Segoe UI" w:cs="Segoe UI"/>
          <w:b/>
          <w:bCs/>
          <w:color w:val="001322"/>
          <w:lang w:eastAsia="de-DE"/>
        </w:rPr>
        <w:lastRenderedPageBreak/>
        <w:t>Bis Wann muss die Anzeige beim Finanzamt sein?</w:t>
      </w:r>
    </w:p>
    <w:p w14:paraId="0A769317" w14:textId="77777777" w:rsidR="005C12CF" w:rsidRDefault="005C12CF" w:rsidP="005C12CF">
      <w:pPr>
        <w:pStyle w:val="StandardWeb"/>
        <w:shd w:val="clear" w:color="auto" w:fill="FFFFFF"/>
        <w:spacing w:before="0" w:beforeAutospacing="0"/>
        <w:rPr>
          <w:rFonts w:ascii="Segoe UI" w:hAnsi="Segoe UI" w:cs="Segoe UI"/>
          <w:color w:val="001322"/>
          <w:sz w:val="22"/>
          <w:szCs w:val="22"/>
        </w:rPr>
      </w:pPr>
      <w:r>
        <w:rPr>
          <w:rFonts w:ascii="Segoe UI" w:hAnsi="Segoe UI" w:cs="Segoe UI"/>
          <w:color w:val="001322"/>
          <w:sz w:val="22"/>
          <w:szCs w:val="22"/>
        </w:rPr>
        <w:t>Die Anzeige muss dem Finanzamt bis zum 31. März des Folgejahres der Änderung vorliegen.</w:t>
      </w:r>
    </w:p>
    <w:p w14:paraId="01F58C9C" w14:textId="77777777" w:rsidR="005C12CF" w:rsidRDefault="005C12CF" w:rsidP="005C12CF">
      <w:pPr>
        <w:pStyle w:val="StandardWeb"/>
        <w:shd w:val="clear" w:color="auto" w:fill="FFFFFF"/>
        <w:spacing w:before="0" w:beforeAutospacing="0"/>
        <w:rPr>
          <w:rFonts w:ascii="Segoe UI" w:hAnsi="Segoe UI" w:cs="Segoe UI"/>
          <w:color w:val="001322"/>
          <w:sz w:val="22"/>
          <w:szCs w:val="22"/>
        </w:rPr>
      </w:pPr>
      <w:r>
        <w:rPr>
          <w:rFonts w:ascii="Segoe UI" w:hAnsi="Segoe UI" w:cs="Segoe UI"/>
          <w:color w:val="001322"/>
          <w:sz w:val="22"/>
          <w:szCs w:val="22"/>
        </w:rPr>
        <w:t>Beispiel: Anbau eines Wintergartens in 2024; Anzeige der Änderung beim Finanzamt bis 31. März 2025.</w:t>
      </w:r>
    </w:p>
    <w:p w14:paraId="441FF970" w14:textId="77777777" w:rsidR="005C12CF" w:rsidRDefault="005C12CF" w:rsidP="005C12CF">
      <w:pPr>
        <w:pStyle w:val="StandardWeb"/>
        <w:shd w:val="clear" w:color="auto" w:fill="FFFFFF"/>
        <w:spacing w:before="0" w:beforeAutospacing="0"/>
        <w:rPr>
          <w:rFonts w:ascii="Segoe UI" w:hAnsi="Segoe UI" w:cs="Segoe UI"/>
          <w:color w:val="001322"/>
          <w:sz w:val="22"/>
          <w:szCs w:val="22"/>
        </w:rPr>
      </w:pPr>
      <w:r>
        <w:rPr>
          <w:rFonts w:ascii="Segoe UI" w:hAnsi="Segoe UI" w:cs="Segoe UI"/>
          <w:color w:val="001322"/>
          <w:sz w:val="22"/>
          <w:szCs w:val="22"/>
        </w:rPr>
        <w:t>Hinsichtlich der Frist zur Anzeige von Änderungen der Jahre 2022 und 2023 wird auf die </w:t>
      </w:r>
      <w:hyperlink r:id="rId6" w:tgtFrame="_blank" w:tooltip="PDF-Dokument öffnet in neuem Fenster" w:history="1">
        <w:r>
          <w:rPr>
            <w:rStyle w:val="Hyperlink"/>
            <w:rFonts w:ascii="Segoe UI" w:eastAsiaTheme="majorEastAsia" w:hAnsi="Segoe UI" w:cs="Segoe UI"/>
            <w:color w:val="446699"/>
            <w:sz w:val="22"/>
            <w:szCs w:val="22"/>
          </w:rPr>
          <w:t>Allgemeinverfügung vom 17. April 2024</w:t>
        </w:r>
      </w:hyperlink>
      <w:r>
        <w:rPr>
          <w:rFonts w:ascii="Segoe UI" w:hAnsi="Segoe UI" w:cs="Segoe UI"/>
          <w:color w:val="001322"/>
          <w:sz w:val="22"/>
          <w:szCs w:val="22"/>
        </w:rPr>
        <w:t> hingewiesen.</w:t>
      </w:r>
      <w:r>
        <w:rPr>
          <w:rFonts w:ascii="Segoe UI" w:hAnsi="Segoe UI" w:cs="Segoe UI"/>
          <w:color w:val="001322"/>
          <w:sz w:val="22"/>
          <w:szCs w:val="22"/>
        </w:rPr>
        <w:br/>
        <w:t>Zu den Ausnahmen von der Anzeigepflicht vergleiche </w:t>
      </w:r>
      <w:hyperlink r:id="rId7" w:tgtFrame="_blank" w:tooltip="PDF-Dokument öffnet in neuem Fenster" w:history="1">
        <w:r>
          <w:rPr>
            <w:rStyle w:val="Hyperlink"/>
            <w:rFonts w:ascii="Segoe UI" w:eastAsiaTheme="majorEastAsia" w:hAnsi="Segoe UI" w:cs="Segoe UI"/>
            <w:color w:val="446699"/>
            <w:sz w:val="22"/>
            <w:szCs w:val="22"/>
          </w:rPr>
          <w:t>Verfügung vom 17. April 2024</w:t>
        </w:r>
      </w:hyperlink>
      <w:r>
        <w:rPr>
          <w:rFonts w:ascii="Segoe UI" w:hAnsi="Segoe UI" w:cs="Segoe UI"/>
          <w:color w:val="001322"/>
          <w:sz w:val="22"/>
          <w:szCs w:val="22"/>
        </w:rPr>
        <w:t>.</w:t>
      </w:r>
    </w:p>
    <w:p w14:paraId="119495E9" w14:textId="5CC22DD0" w:rsidR="005C12CF" w:rsidRDefault="00A06652" w:rsidP="005C12CF">
      <w:pPr>
        <w:shd w:val="clear" w:color="auto" w:fill="FFFFFF"/>
        <w:spacing w:afterAutospacing="1"/>
        <w:rPr>
          <w:rFonts w:ascii="Segoe UI" w:eastAsia="Times New Roman" w:hAnsi="Segoe UI" w:cs="Segoe UI"/>
          <w:b/>
          <w:bCs/>
          <w:color w:val="001322"/>
          <w:lang w:eastAsia="de-DE"/>
        </w:rPr>
      </w:pPr>
      <w:r w:rsidRPr="00A06652">
        <w:rPr>
          <w:rFonts w:ascii="Segoe UI" w:eastAsia="Times New Roman" w:hAnsi="Segoe UI" w:cs="Segoe UI"/>
          <w:b/>
          <w:bCs/>
          <w:color w:val="001322"/>
          <w:lang w:eastAsia="de-DE"/>
        </w:rPr>
        <w:t>Diejenigen, die die Grundsteuererklärung noch nicht abgegeben haben, müssen diese so schnell wie möglich einreichen!</w:t>
      </w:r>
    </w:p>
    <w:p w14:paraId="48A86302" w14:textId="1D3A931C" w:rsidR="00A06652" w:rsidRDefault="00A06652" w:rsidP="005C12CF">
      <w:pPr>
        <w:shd w:val="clear" w:color="auto" w:fill="FFFFFF"/>
        <w:spacing w:afterAutospacing="1"/>
        <w:rPr>
          <w:rFonts w:ascii="Segoe UI" w:eastAsia="Times New Roman" w:hAnsi="Segoe UI" w:cs="Segoe UI"/>
          <w:color w:val="001322"/>
          <w:lang w:eastAsia="de-DE"/>
        </w:rPr>
      </w:pPr>
      <w:r>
        <w:rPr>
          <w:rFonts w:ascii="Segoe UI" w:eastAsia="Times New Roman" w:hAnsi="Segoe UI" w:cs="Segoe UI"/>
          <w:color w:val="001322"/>
          <w:lang w:eastAsia="de-DE"/>
        </w:rPr>
        <w:t>Auch wenn die Frist bereits abgelaufen ist, besteht weiterhin die Verpflichtung, die Grundsteuererklärung einzureichen. Es wurden Erinnerungsschreiben verschickt.</w:t>
      </w:r>
    </w:p>
    <w:p w14:paraId="332A1906" w14:textId="2A51D8F2" w:rsidR="00A06652" w:rsidRPr="00A06652" w:rsidRDefault="00A06652" w:rsidP="005C12CF">
      <w:pPr>
        <w:shd w:val="clear" w:color="auto" w:fill="FFFFFF"/>
        <w:spacing w:afterAutospacing="1"/>
        <w:rPr>
          <w:rFonts w:ascii="Segoe UI" w:eastAsia="Times New Roman" w:hAnsi="Segoe UI" w:cs="Segoe UI"/>
          <w:color w:val="001322"/>
          <w:lang w:eastAsia="de-DE"/>
        </w:rPr>
      </w:pPr>
      <w:r>
        <w:rPr>
          <w:rFonts w:ascii="Segoe UI" w:eastAsia="Times New Roman" w:hAnsi="Segoe UI" w:cs="Segoe UI"/>
          <w:color w:val="001322"/>
          <w:lang w:eastAsia="de-DE"/>
        </w:rPr>
        <w:t xml:space="preserve">Bei Nichtabgabe oder verspäteter Abgabe der Grundsteuererklärung kann ein Verspätungszuschlag festgesetzt werden. </w:t>
      </w:r>
    </w:p>
    <w:p w14:paraId="39F71D5A" w14:textId="513D6D7B" w:rsidR="005C12CF" w:rsidRPr="00A06652" w:rsidRDefault="005C12CF" w:rsidP="005C12CF">
      <w:pPr>
        <w:shd w:val="clear" w:color="auto" w:fill="FFFFFF"/>
        <w:spacing w:afterAutospacing="1"/>
        <w:rPr>
          <w:rFonts w:ascii="Segoe UI" w:eastAsia="Times New Roman" w:hAnsi="Segoe UI" w:cs="Segoe UI"/>
          <w:b/>
          <w:bCs/>
          <w:color w:val="001322"/>
          <w:lang w:eastAsia="de-DE"/>
        </w:rPr>
      </w:pPr>
      <w:r w:rsidRPr="00A06652">
        <w:rPr>
          <w:rFonts w:ascii="Segoe UI" w:eastAsia="Times New Roman" w:hAnsi="Segoe UI" w:cs="Segoe UI"/>
          <w:b/>
          <w:bCs/>
          <w:color w:val="001322"/>
          <w:lang w:eastAsia="de-DE"/>
        </w:rPr>
        <w:t>Wie kann ich Änderungen beim Finanzamt anzeigen?</w:t>
      </w:r>
    </w:p>
    <w:p w14:paraId="6AF1935B" w14:textId="77777777" w:rsidR="005C12CF" w:rsidRPr="005C12CF" w:rsidRDefault="005C12CF" w:rsidP="00112832">
      <w:pPr>
        <w:shd w:val="clear" w:color="auto" w:fill="FFFFFF"/>
        <w:spacing w:after="0"/>
        <w:rPr>
          <w:rFonts w:ascii="Segoe UI" w:eastAsia="Times New Roman" w:hAnsi="Segoe UI" w:cs="Segoe UI"/>
          <w:color w:val="001322"/>
          <w:lang w:eastAsia="de-DE"/>
        </w:rPr>
      </w:pPr>
      <w:r w:rsidRPr="005C12CF">
        <w:rPr>
          <w:rFonts w:ascii="Segoe UI" w:eastAsia="Times New Roman" w:hAnsi="Segoe UI" w:cs="Segoe UI"/>
          <w:color w:val="001322"/>
          <w:lang w:eastAsia="de-DE"/>
        </w:rPr>
        <w:t>Die Änderungen an Ihrer wirtschaftlichen Einheit können Sie in Bayern</w:t>
      </w:r>
    </w:p>
    <w:p w14:paraId="50AEF32F" w14:textId="77777777" w:rsidR="005C12CF" w:rsidRPr="005C12CF" w:rsidRDefault="005C12CF" w:rsidP="005C12CF">
      <w:pPr>
        <w:numPr>
          <w:ilvl w:val="0"/>
          <w:numId w:val="3"/>
        </w:numPr>
        <w:shd w:val="clear" w:color="auto" w:fill="FFFFFF"/>
        <w:spacing w:before="100" w:beforeAutospacing="1" w:afterAutospacing="1"/>
        <w:rPr>
          <w:rFonts w:ascii="Segoe UI" w:eastAsia="Times New Roman" w:hAnsi="Segoe UI" w:cs="Segoe UI"/>
          <w:color w:val="001322"/>
          <w:lang w:eastAsia="de-DE"/>
        </w:rPr>
      </w:pPr>
      <w:r w:rsidRPr="005C12CF">
        <w:rPr>
          <w:rFonts w:ascii="Segoe UI" w:eastAsia="Times New Roman" w:hAnsi="Segoe UI" w:cs="Segoe UI"/>
          <w:color w:val="001322"/>
          <w:lang w:eastAsia="de-DE"/>
        </w:rPr>
        <w:t>mittels dem </w:t>
      </w:r>
      <w:r w:rsidRPr="005C12CF">
        <w:rPr>
          <w:rFonts w:ascii="Segoe UI" w:eastAsia="Times New Roman" w:hAnsi="Segoe UI" w:cs="Segoe UI"/>
          <w:b/>
          <w:bCs/>
          <w:color w:val="001322"/>
          <w:lang w:eastAsia="de-DE"/>
        </w:rPr>
        <w:t>Vordruck Grundsteueränderungsanzeige</w:t>
      </w:r>
      <w:r w:rsidRPr="005C12CF">
        <w:rPr>
          <w:rFonts w:ascii="Segoe UI" w:eastAsia="Times New Roman" w:hAnsi="Segoe UI" w:cs="Segoe UI"/>
          <w:color w:val="001322"/>
          <w:lang w:eastAsia="de-DE"/>
        </w:rPr>
        <w:t> (</w:t>
      </w:r>
      <w:proofErr w:type="spellStart"/>
      <w:r w:rsidRPr="005C12CF">
        <w:rPr>
          <w:rFonts w:ascii="Segoe UI" w:eastAsia="Times New Roman" w:hAnsi="Segoe UI" w:cs="Segoe UI"/>
          <w:color w:val="001322"/>
          <w:lang w:eastAsia="de-DE"/>
        </w:rPr>
        <w:t>BayGrSt</w:t>
      </w:r>
      <w:proofErr w:type="spellEnd"/>
      <w:r w:rsidRPr="005C12CF">
        <w:rPr>
          <w:rFonts w:ascii="Segoe UI" w:eastAsia="Times New Roman" w:hAnsi="Segoe UI" w:cs="Segoe UI"/>
          <w:color w:val="001322"/>
          <w:lang w:eastAsia="de-DE"/>
        </w:rPr>
        <w:t xml:space="preserve"> 5) oder</w:t>
      </w:r>
    </w:p>
    <w:p w14:paraId="62B425EB" w14:textId="77777777" w:rsidR="005C12CF" w:rsidRPr="005C12CF" w:rsidRDefault="005C12CF" w:rsidP="00A06652">
      <w:pPr>
        <w:numPr>
          <w:ilvl w:val="0"/>
          <w:numId w:val="3"/>
        </w:numPr>
        <w:shd w:val="clear" w:color="auto" w:fill="FFFFFF"/>
        <w:spacing w:before="100" w:beforeAutospacing="1" w:after="0"/>
        <w:rPr>
          <w:rFonts w:ascii="Segoe UI" w:eastAsia="Times New Roman" w:hAnsi="Segoe UI" w:cs="Segoe UI"/>
          <w:color w:val="001322"/>
          <w:lang w:eastAsia="de-DE"/>
        </w:rPr>
      </w:pPr>
      <w:r w:rsidRPr="005C12CF">
        <w:rPr>
          <w:rFonts w:ascii="Segoe UI" w:eastAsia="Times New Roman" w:hAnsi="Segoe UI" w:cs="Segoe UI"/>
          <w:color w:val="001322"/>
          <w:lang w:eastAsia="de-DE"/>
        </w:rPr>
        <w:t>mittels einer </w:t>
      </w:r>
      <w:r w:rsidRPr="005C12CF">
        <w:rPr>
          <w:rFonts w:ascii="Segoe UI" w:eastAsia="Times New Roman" w:hAnsi="Segoe UI" w:cs="Segoe UI"/>
          <w:b/>
          <w:bCs/>
          <w:color w:val="001322"/>
          <w:lang w:eastAsia="de-DE"/>
        </w:rPr>
        <w:t>vollständig ausgefüllten Grundsteuererklärung</w:t>
      </w:r>
      <w:r w:rsidRPr="005C12CF">
        <w:rPr>
          <w:rFonts w:ascii="Segoe UI" w:eastAsia="Times New Roman" w:hAnsi="Segoe UI" w:cs="Segoe UI"/>
          <w:color w:val="001322"/>
          <w:lang w:eastAsia="de-DE"/>
        </w:rPr>
        <w:t xml:space="preserve"> (Vordrucke </w:t>
      </w:r>
      <w:proofErr w:type="spellStart"/>
      <w:r w:rsidRPr="005C12CF">
        <w:rPr>
          <w:rFonts w:ascii="Segoe UI" w:eastAsia="Times New Roman" w:hAnsi="Segoe UI" w:cs="Segoe UI"/>
          <w:color w:val="001322"/>
          <w:lang w:eastAsia="de-DE"/>
        </w:rPr>
        <w:t>BayGrSt</w:t>
      </w:r>
      <w:proofErr w:type="spellEnd"/>
      <w:r w:rsidRPr="005C12CF">
        <w:rPr>
          <w:rFonts w:ascii="Segoe UI" w:eastAsia="Times New Roman" w:hAnsi="Segoe UI" w:cs="Segoe UI"/>
          <w:color w:val="001322"/>
          <w:lang w:eastAsia="de-DE"/>
        </w:rPr>
        <w:t xml:space="preserve"> 1 bis 4)</w:t>
      </w:r>
    </w:p>
    <w:p w14:paraId="341F8C07" w14:textId="77777777" w:rsidR="005C12CF" w:rsidRDefault="005C12CF" w:rsidP="005C12CF">
      <w:pPr>
        <w:spacing w:after="0"/>
        <w:rPr>
          <w:rFonts w:ascii="Segoe UI" w:eastAsia="Times New Roman" w:hAnsi="Segoe UI" w:cs="Segoe UI"/>
          <w:color w:val="001322"/>
          <w:shd w:val="clear" w:color="auto" w:fill="FFFFFF"/>
          <w:lang w:eastAsia="de-DE"/>
        </w:rPr>
      </w:pPr>
      <w:r w:rsidRPr="005C12CF">
        <w:rPr>
          <w:rFonts w:ascii="Segoe UI" w:eastAsia="Times New Roman" w:hAnsi="Segoe UI" w:cs="Segoe UI"/>
          <w:color w:val="001322"/>
          <w:shd w:val="clear" w:color="auto" w:fill="FFFFFF"/>
          <w:lang w:eastAsia="de-DE"/>
        </w:rPr>
        <w:t>anzeigen.</w:t>
      </w:r>
    </w:p>
    <w:p w14:paraId="4A637B96" w14:textId="77777777" w:rsidR="005C12CF" w:rsidRDefault="005C12CF" w:rsidP="005C12CF">
      <w:pPr>
        <w:spacing w:after="0"/>
        <w:rPr>
          <w:rFonts w:ascii="Segoe UI" w:eastAsia="Times New Roman" w:hAnsi="Segoe UI" w:cs="Segoe UI"/>
          <w:color w:val="001322"/>
          <w:shd w:val="clear" w:color="auto" w:fill="FFFFFF"/>
          <w:lang w:eastAsia="de-DE"/>
        </w:rPr>
      </w:pPr>
    </w:p>
    <w:p w14:paraId="27DD61CA" w14:textId="77777777" w:rsidR="00A06652" w:rsidRDefault="00A06652" w:rsidP="005C12CF">
      <w:pPr>
        <w:spacing w:after="0"/>
        <w:rPr>
          <w:rFonts w:ascii="Segoe UI" w:eastAsia="Times New Roman" w:hAnsi="Segoe UI" w:cs="Segoe UI"/>
          <w:color w:val="001322"/>
          <w:shd w:val="clear" w:color="auto" w:fill="FFFFFF"/>
          <w:lang w:eastAsia="de-DE"/>
        </w:rPr>
      </w:pPr>
    </w:p>
    <w:p w14:paraId="556B58E0" w14:textId="77777777" w:rsidR="005C12CF" w:rsidRPr="005C12CF" w:rsidRDefault="005C12CF" w:rsidP="005C12CF">
      <w:pPr>
        <w:spacing w:after="0"/>
        <w:rPr>
          <w:rFonts w:ascii="Times New Roman" w:eastAsia="Times New Roman" w:hAnsi="Times New Roman" w:cs="Times New Roman"/>
          <w:sz w:val="24"/>
          <w:szCs w:val="24"/>
          <w:lang w:eastAsia="de-DE"/>
        </w:rPr>
      </w:pPr>
    </w:p>
    <w:p w14:paraId="394BB259" w14:textId="77777777" w:rsidR="005C12CF" w:rsidRPr="005C12CF" w:rsidRDefault="005C12CF" w:rsidP="005C12CF">
      <w:pPr>
        <w:shd w:val="clear" w:color="auto" w:fill="FFFFFF"/>
        <w:spacing w:afterAutospacing="1"/>
        <w:outlineLvl w:val="3"/>
        <w:rPr>
          <w:rFonts w:ascii="Segoe UI" w:eastAsia="Times New Roman" w:hAnsi="Segoe UI" w:cs="Segoe UI"/>
          <w:b/>
          <w:bCs/>
          <w:sz w:val="24"/>
          <w:szCs w:val="24"/>
          <w:lang w:eastAsia="de-DE"/>
        </w:rPr>
      </w:pPr>
      <w:r w:rsidRPr="005C12CF">
        <w:rPr>
          <w:rFonts w:ascii="Segoe UI" w:eastAsia="Times New Roman" w:hAnsi="Segoe UI" w:cs="Segoe UI"/>
          <w:b/>
          <w:bCs/>
          <w:sz w:val="24"/>
          <w:szCs w:val="24"/>
          <w:lang w:eastAsia="de-DE"/>
        </w:rPr>
        <w:t>Grundsteueränderungsanzeige</w:t>
      </w:r>
    </w:p>
    <w:p w14:paraId="2805D6F3" w14:textId="77777777" w:rsidR="005C12CF" w:rsidRPr="005C12CF" w:rsidRDefault="005C12CF" w:rsidP="005C12CF">
      <w:pPr>
        <w:shd w:val="clear" w:color="auto" w:fill="FFFFFF"/>
        <w:spacing w:afterAutospacing="1"/>
        <w:rPr>
          <w:rFonts w:ascii="Segoe UI" w:eastAsia="Times New Roman" w:hAnsi="Segoe UI" w:cs="Segoe UI"/>
          <w:color w:val="001322"/>
          <w:lang w:eastAsia="de-DE"/>
        </w:rPr>
      </w:pPr>
      <w:r w:rsidRPr="005C12CF">
        <w:rPr>
          <w:rFonts w:ascii="Segoe UI" w:eastAsia="Times New Roman" w:hAnsi="Segoe UI" w:cs="Segoe UI"/>
          <w:color w:val="001322"/>
          <w:lang w:eastAsia="de-DE"/>
        </w:rPr>
        <w:t xml:space="preserve">Für die Abgabe der Grundsteueränderungsanzeige (Vordruck </w:t>
      </w:r>
      <w:proofErr w:type="spellStart"/>
      <w:r w:rsidRPr="005C12CF">
        <w:rPr>
          <w:rFonts w:ascii="Segoe UI" w:eastAsia="Times New Roman" w:hAnsi="Segoe UI" w:cs="Segoe UI"/>
          <w:color w:val="001322"/>
          <w:lang w:eastAsia="de-DE"/>
        </w:rPr>
        <w:t>BayGrSt</w:t>
      </w:r>
      <w:proofErr w:type="spellEnd"/>
      <w:r w:rsidRPr="005C12CF">
        <w:rPr>
          <w:rFonts w:ascii="Segoe UI" w:eastAsia="Times New Roman" w:hAnsi="Segoe UI" w:cs="Segoe UI"/>
          <w:color w:val="001322"/>
          <w:lang w:eastAsia="de-DE"/>
        </w:rPr>
        <w:t xml:space="preserve"> 5) haben Sie drei Möglichkeiten:</w:t>
      </w:r>
    </w:p>
    <w:p w14:paraId="03140139" w14:textId="77777777" w:rsidR="005C12CF" w:rsidRPr="005C12CF" w:rsidRDefault="00112832" w:rsidP="005C12CF">
      <w:pPr>
        <w:numPr>
          <w:ilvl w:val="0"/>
          <w:numId w:val="4"/>
        </w:numPr>
        <w:shd w:val="clear" w:color="auto" w:fill="FFFFFF"/>
        <w:spacing w:before="100" w:beforeAutospacing="1" w:afterAutospacing="1"/>
        <w:rPr>
          <w:rFonts w:ascii="Segoe UI" w:eastAsia="Times New Roman" w:hAnsi="Segoe UI" w:cs="Segoe UI"/>
          <w:color w:val="001322"/>
          <w:lang w:eastAsia="de-DE"/>
        </w:rPr>
      </w:pPr>
      <w:hyperlink r:id="rId8" w:history="1">
        <w:r w:rsidR="005C12CF" w:rsidRPr="005C12CF">
          <w:rPr>
            <w:rFonts w:ascii="Segoe UI" w:eastAsia="Times New Roman" w:hAnsi="Segoe UI" w:cs="Segoe UI"/>
            <w:color w:val="446699"/>
            <w:u w:val="single"/>
            <w:lang w:eastAsia="de-DE"/>
          </w:rPr>
          <w:t>elektronisch über ELSTER - Ihr Online-Finanzamt -</w:t>
        </w:r>
      </w:hyperlink>
      <w:r w:rsidR="005C12CF" w:rsidRPr="005C12CF">
        <w:rPr>
          <w:rFonts w:ascii="Segoe UI" w:eastAsia="Times New Roman" w:hAnsi="Segoe UI" w:cs="Segoe UI"/>
          <w:color w:val="001322"/>
          <w:lang w:eastAsia="de-DE"/>
        </w:rPr>
        <w:t> unter </w:t>
      </w:r>
      <w:hyperlink r:id="rId9" w:tgtFrame="_blank" w:tooltip="Externer Link zu www.elster.de - öffnet in neuem Fenster" w:history="1">
        <w:r w:rsidR="005C12CF" w:rsidRPr="005C12CF">
          <w:rPr>
            <w:rFonts w:ascii="Segoe UI" w:eastAsia="Times New Roman" w:hAnsi="Segoe UI" w:cs="Segoe UI"/>
            <w:color w:val="446699"/>
            <w:u w:val="single"/>
            <w:lang w:eastAsia="de-DE"/>
          </w:rPr>
          <w:t>www.elster.de</w:t>
        </w:r>
      </w:hyperlink>
    </w:p>
    <w:p w14:paraId="317F8C20" w14:textId="77777777" w:rsidR="005C12CF" w:rsidRPr="005C12CF" w:rsidRDefault="00112832" w:rsidP="005C12CF">
      <w:pPr>
        <w:numPr>
          <w:ilvl w:val="0"/>
          <w:numId w:val="4"/>
        </w:numPr>
        <w:shd w:val="clear" w:color="auto" w:fill="FFFFFF"/>
        <w:spacing w:before="100" w:beforeAutospacing="1" w:afterAutospacing="1"/>
        <w:rPr>
          <w:rFonts w:ascii="Segoe UI" w:eastAsia="Times New Roman" w:hAnsi="Segoe UI" w:cs="Segoe UI"/>
          <w:color w:val="001322"/>
          <w:lang w:eastAsia="de-DE"/>
        </w:rPr>
      </w:pPr>
      <w:hyperlink r:id="rId10" w:tooltip="Link zum Punkt &quot;als PDF-Formular zum Ausfüllen am PC&quot;" w:history="1">
        <w:r w:rsidR="005C12CF" w:rsidRPr="005C12CF">
          <w:rPr>
            <w:rFonts w:ascii="Segoe UI" w:eastAsia="Times New Roman" w:hAnsi="Segoe UI" w:cs="Segoe UI"/>
            <w:color w:val="446699"/>
            <w:u w:val="single"/>
            <w:lang w:eastAsia="de-DE"/>
          </w:rPr>
          <w:t>als PDF-Formular zum Ausfüllen am PC</w:t>
        </w:r>
      </w:hyperlink>
    </w:p>
    <w:p w14:paraId="052F65BF" w14:textId="77777777" w:rsidR="005C12CF" w:rsidRPr="005C12CF" w:rsidRDefault="00112832" w:rsidP="005C12CF">
      <w:pPr>
        <w:numPr>
          <w:ilvl w:val="0"/>
          <w:numId w:val="4"/>
        </w:numPr>
        <w:shd w:val="clear" w:color="auto" w:fill="FFFFFF"/>
        <w:spacing w:before="100" w:beforeAutospacing="1" w:afterAutospacing="1"/>
        <w:rPr>
          <w:rFonts w:ascii="Segoe UI" w:eastAsia="Times New Roman" w:hAnsi="Segoe UI" w:cs="Segoe UI"/>
          <w:color w:val="001322"/>
          <w:lang w:eastAsia="de-DE"/>
        </w:rPr>
      </w:pPr>
      <w:hyperlink r:id="rId11" w:tooltip="Link zum Punkt &quot;als Papier-Formular zum handschriftlichen Ausfüllen&quot;" w:history="1">
        <w:r w:rsidR="005C12CF" w:rsidRPr="005C12CF">
          <w:rPr>
            <w:rFonts w:ascii="Segoe UI" w:eastAsia="Times New Roman" w:hAnsi="Segoe UI" w:cs="Segoe UI"/>
            <w:color w:val="446699"/>
            <w:u w:val="single"/>
            <w:lang w:eastAsia="de-DE"/>
          </w:rPr>
          <w:t>als Papier-Formular zum handschriftlichen Ausfüllen (verfügbar in den Finanzämtern)</w:t>
        </w:r>
      </w:hyperlink>
    </w:p>
    <w:p w14:paraId="065F0AC2" w14:textId="77777777" w:rsidR="005C12CF" w:rsidRPr="005C12CF" w:rsidRDefault="005C12CF" w:rsidP="005C12CF">
      <w:pPr>
        <w:shd w:val="clear" w:color="auto" w:fill="FFFFFF"/>
        <w:spacing w:afterAutospacing="1"/>
        <w:rPr>
          <w:rFonts w:ascii="Segoe UI" w:eastAsia="Times New Roman" w:hAnsi="Segoe UI" w:cs="Segoe UI"/>
          <w:color w:val="001322"/>
          <w:lang w:eastAsia="de-DE"/>
        </w:rPr>
      </w:pPr>
      <w:r w:rsidRPr="005C12CF">
        <w:rPr>
          <w:rFonts w:ascii="Segoe UI" w:eastAsia="Times New Roman" w:hAnsi="Segoe UI" w:cs="Segoe UI"/>
          <w:color w:val="001322"/>
          <w:lang w:eastAsia="de-DE"/>
        </w:rPr>
        <w:t>Falls Sie nicht die Möglichkeit zur elektronischen Übermittlung der Anzeige haben, dürfen nahe Angehörige oder Steuerberater Sie hierbei unterstützen. Diese können das eigene Benutzerkonto bei ELSTER nutzen, um Ihre Erklärung zu übermitteln.</w:t>
      </w:r>
    </w:p>
    <w:p w14:paraId="072C7B10" w14:textId="77777777" w:rsidR="005C12CF" w:rsidRPr="005C12CF" w:rsidRDefault="005C12CF" w:rsidP="005C12CF">
      <w:pPr>
        <w:shd w:val="clear" w:color="auto" w:fill="FFFFFF"/>
        <w:spacing w:afterAutospacing="1"/>
        <w:rPr>
          <w:rFonts w:ascii="Segoe UI" w:eastAsia="Times New Roman" w:hAnsi="Segoe UI" w:cs="Segoe UI"/>
          <w:color w:val="001322"/>
          <w:lang w:eastAsia="de-DE"/>
        </w:rPr>
      </w:pPr>
      <w:r w:rsidRPr="005C12CF">
        <w:rPr>
          <w:rFonts w:ascii="Segoe UI" w:eastAsia="Times New Roman" w:hAnsi="Segoe UI" w:cs="Segoe UI"/>
          <w:color w:val="001322"/>
          <w:lang w:eastAsia="de-DE"/>
        </w:rPr>
        <w:t>Ihre </w:t>
      </w:r>
      <w:r w:rsidRPr="005C12CF">
        <w:rPr>
          <w:rFonts w:ascii="Segoe UI" w:eastAsia="Times New Roman" w:hAnsi="Segoe UI" w:cs="Segoe UI"/>
          <w:b/>
          <w:bCs/>
          <w:color w:val="001322"/>
          <w:lang w:eastAsia="de-DE"/>
        </w:rPr>
        <w:t>Grundsteueränderungsanzeige</w:t>
      </w:r>
      <w:r w:rsidRPr="005C12CF">
        <w:rPr>
          <w:rFonts w:ascii="Segoe UI" w:eastAsia="Times New Roman" w:hAnsi="Segoe UI" w:cs="Segoe UI"/>
          <w:color w:val="001322"/>
          <w:lang w:eastAsia="de-DE"/>
        </w:rPr>
        <w:t> können Sie </w:t>
      </w:r>
      <w:r w:rsidRPr="005C12CF">
        <w:rPr>
          <w:rFonts w:ascii="Segoe UI" w:eastAsia="Times New Roman" w:hAnsi="Segoe UI" w:cs="Segoe UI"/>
          <w:b/>
          <w:bCs/>
          <w:color w:val="001322"/>
          <w:lang w:eastAsia="de-DE"/>
        </w:rPr>
        <w:t>nicht per E-Mail einreichen</w:t>
      </w:r>
      <w:r w:rsidRPr="005C12CF">
        <w:rPr>
          <w:rFonts w:ascii="Segoe UI" w:eastAsia="Times New Roman" w:hAnsi="Segoe UI" w:cs="Segoe UI"/>
          <w:color w:val="001322"/>
          <w:lang w:eastAsia="de-DE"/>
        </w:rPr>
        <w:t>, da das Gesetz für die Wirksamkeit die eigenhändige Unterschrift vorsieht.</w:t>
      </w:r>
    </w:p>
    <w:p w14:paraId="37E5FD3A" w14:textId="77777777" w:rsidR="005C12CF" w:rsidRDefault="005C12CF"/>
    <w:sectPr w:rsidR="005C12C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82534"/>
    <w:multiLevelType w:val="multilevel"/>
    <w:tmpl w:val="C9BA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53C19"/>
    <w:multiLevelType w:val="multilevel"/>
    <w:tmpl w:val="BC50D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4F0BFF"/>
    <w:multiLevelType w:val="multilevel"/>
    <w:tmpl w:val="EC1C6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9E6994"/>
    <w:multiLevelType w:val="multilevel"/>
    <w:tmpl w:val="434E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074461">
    <w:abstractNumId w:val="2"/>
  </w:num>
  <w:num w:numId="2" w16cid:durableId="167795802">
    <w:abstractNumId w:val="1"/>
  </w:num>
  <w:num w:numId="3" w16cid:durableId="1694259051">
    <w:abstractNumId w:val="0"/>
  </w:num>
  <w:num w:numId="4" w16cid:durableId="966828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2CF"/>
    <w:rsid w:val="000C0E26"/>
    <w:rsid w:val="00112832"/>
    <w:rsid w:val="001315EF"/>
    <w:rsid w:val="005C12CF"/>
    <w:rsid w:val="006F08C6"/>
    <w:rsid w:val="00862D4F"/>
    <w:rsid w:val="00A06652"/>
    <w:rsid w:val="00C75491"/>
    <w:rsid w:val="00D94C16"/>
    <w:rsid w:val="00EA50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1A439"/>
  <w15:chartTrackingRefBased/>
  <w15:docId w15:val="{D596BFDD-A414-42E2-B622-B81E2A201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12CF"/>
    <w:pPr>
      <w:spacing w:after="100" w:line="240" w:lineRule="auto"/>
    </w:pPr>
    <w:rPr>
      <w:rFonts w:ascii="Arial" w:hAnsi="Arial" w:cs="Arial"/>
      <w:kern w:val="0"/>
      <w14:ligatures w14:val="none"/>
    </w:rPr>
  </w:style>
  <w:style w:type="paragraph" w:styleId="berschrift1">
    <w:name w:val="heading 1"/>
    <w:basedOn w:val="Standard"/>
    <w:next w:val="Standard"/>
    <w:link w:val="berschrift1Zchn"/>
    <w:uiPriority w:val="9"/>
    <w:qFormat/>
    <w:rsid w:val="005C12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5C12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5C12CF"/>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5C12CF"/>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5C12CF"/>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5C12C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C12C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C12C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C12C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C12CF"/>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5C12CF"/>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5C12CF"/>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5C12CF"/>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5C12CF"/>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5C12C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C12C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C12C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C12CF"/>
    <w:rPr>
      <w:rFonts w:eastAsiaTheme="majorEastAsia" w:cstheme="majorBidi"/>
      <w:color w:val="272727" w:themeColor="text1" w:themeTint="D8"/>
    </w:rPr>
  </w:style>
  <w:style w:type="paragraph" w:styleId="Titel">
    <w:name w:val="Title"/>
    <w:basedOn w:val="Standard"/>
    <w:next w:val="Standard"/>
    <w:link w:val="TitelZchn"/>
    <w:uiPriority w:val="10"/>
    <w:qFormat/>
    <w:rsid w:val="005C12C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C12C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C12C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C12C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C12C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C12CF"/>
    <w:rPr>
      <w:i/>
      <w:iCs/>
      <w:color w:val="404040" w:themeColor="text1" w:themeTint="BF"/>
    </w:rPr>
  </w:style>
  <w:style w:type="paragraph" w:styleId="Listenabsatz">
    <w:name w:val="List Paragraph"/>
    <w:basedOn w:val="Standard"/>
    <w:uiPriority w:val="34"/>
    <w:qFormat/>
    <w:rsid w:val="005C12CF"/>
    <w:pPr>
      <w:ind w:left="720"/>
      <w:contextualSpacing/>
    </w:pPr>
  </w:style>
  <w:style w:type="character" w:styleId="IntensiveHervorhebung">
    <w:name w:val="Intense Emphasis"/>
    <w:basedOn w:val="Absatz-Standardschriftart"/>
    <w:uiPriority w:val="21"/>
    <w:qFormat/>
    <w:rsid w:val="005C12CF"/>
    <w:rPr>
      <w:i/>
      <w:iCs/>
      <w:color w:val="2F5496" w:themeColor="accent1" w:themeShade="BF"/>
    </w:rPr>
  </w:style>
  <w:style w:type="paragraph" w:styleId="IntensivesZitat">
    <w:name w:val="Intense Quote"/>
    <w:basedOn w:val="Standard"/>
    <w:next w:val="Standard"/>
    <w:link w:val="IntensivesZitatZchn"/>
    <w:uiPriority w:val="30"/>
    <w:qFormat/>
    <w:rsid w:val="005C12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5C12CF"/>
    <w:rPr>
      <w:i/>
      <w:iCs/>
      <w:color w:val="2F5496" w:themeColor="accent1" w:themeShade="BF"/>
    </w:rPr>
  </w:style>
  <w:style w:type="character" w:styleId="IntensiverVerweis">
    <w:name w:val="Intense Reference"/>
    <w:basedOn w:val="Absatz-Standardschriftart"/>
    <w:uiPriority w:val="32"/>
    <w:qFormat/>
    <w:rsid w:val="005C12CF"/>
    <w:rPr>
      <w:b/>
      <w:bCs/>
      <w:smallCaps/>
      <w:color w:val="2F5496" w:themeColor="accent1" w:themeShade="BF"/>
      <w:spacing w:val="5"/>
    </w:rPr>
  </w:style>
  <w:style w:type="character" w:styleId="Hyperlink">
    <w:name w:val="Hyperlink"/>
    <w:basedOn w:val="Absatz-Standardschriftart"/>
    <w:uiPriority w:val="99"/>
    <w:semiHidden/>
    <w:unhideWhenUsed/>
    <w:rsid w:val="005C12CF"/>
    <w:rPr>
      <w:color w:val="0000FF"/>
      <w:u w:val="single"/>
    </w:rPr>
  </w:style>
  <w:style w:type="paragraph" w:styleId="StandardWeb">
    <w:name w:val="Normal (Web)"/>
    <w:basedOn w:val="Standard"/>
    <w:uiPriority w:val="99"/>
    <w:semiHidden/>
    <w:unhideWhenUsed/>
    <w:rsid w:val="005C12CF"/>
    <w:pPr>
      <w:spacing w:before="100" w:beforeAutospacing="1" w:afterAutospacing="1"/>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899910">
      <w:bodyDiv w:val="1"/>
      <w:marLeft w:val="0"/>
      <w:marRight w:val="0"/>
      <w:marTop w:val="0"/>
      <w:marBottom w:val="0"/>
      <w:divBdr>
        <w:top w:val="none" w:sz="0" w:space="0" w:color="auto"/>
        <w:left w:val="none" w:sz="0" w:space="0" w:color="auto"/>
        <w:bottom w:val="none" w:sz="0" w:space="0" w:color="auto"/>
        <w:right w:val="none" w:sz="0" w:space="0" w:color="auto"/>
      </w:divBdr>
    </w:div>
    <w:div w:id="1001735283">
      <w:bodyDiv w:val="1"/>
      <w:marLeft w:val="0"/>
      <w:marRight w:val="0"/>
      <w:marTop w:val="0"/>
      <w:marBottom w:val="0"/>
      <w:divBdr>
        <w:top w:val="none" w:sz="0" w:space="0" w:color="auto"/>
        <w:left w:val="none" w:sz="0" w:space="0" w:color="auto"/>
        <w:bottom w:val="none" w:sz="0" w:space="0" w:color="auto"/>
        <w:right w:val="none" w:sz="0" w:space="0" w:color="auto"/>
      </w:divBdr>
    </w:div>
    <w:div w:id="1239558954">
      <w:bodyDiv w:val="1"/>
      <w:marLeft w:val="0"/>
      <w:marRight w:val="0"/>
      <w:marTop w:val="0"/>
      <w:marBottom w:val="0"/>
      <w:divBdr>
        <w:top w:val="none" w:sz="0" w:space="0" w:color="auto"/>
        <w:left w:val="none" w:sz="0" w:space="0" w:color="auto"/>
        <w:bottom w:val="none" w:sz="0" w:space="0" w:color="auto"/>
        <w:right w:val="none" w:sz="0" w:space="0" w:color="auto"/>
      </w:divBdr>
    </w:div>
    <w:div w:id="190390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undsteuer.bayern.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rundsteuer.bayern.de/pdf/2024-04-17_Verfuegung_Ausnahme_von_Anzeigepflicht.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rundsteuer.bayern.de/pdf/2024-04-17_Allgemeinverfuegung_zur_Fristverlaengerung_Anzeigefrist_(Bayern).pdf" TargetMode="External"/><Relationship Id="rId11" Type="http://schemas.openxmlformats.org/officeDocument/2006/relationships/hyperlink" Target="https://www.grundsteuer.bayern.de/" TargetMode="External"/><Relationship Id="rId5" Type="http://schemas.openxmlformats.org/officeDocument/2006/relationships/hyperlink" Target="http://www.grundsteuer.bayern.de" TargetMode="External"/><Relationship Id="rId10" Type="http://schemas.openxmlformats.org/officeDocument/2006/relationships/hyperlink" Target="https://www.grundsteuer.bayern.de/" TargetMode="External"/><Relationship Id="rId4" Type="http://schemas.openxmlformats.org/officeDocument/2006/relationships/webSettings" Target="webSettings.xml"/><Relationship Id="rId9" Type="http://schemas.openxmlformats.org/officeDocument/2006/relationships/hyperlink" Target="https://www.elster.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4065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Hardt</dc:creator>
  <cp:keywords/>
  <dc:description/>
  <cp:lastModifiedBy>Gabriele Hardt</cp:lastModifiedBy>
  <cp:revision>2</cp:revision>
  <dcterms:created xsi:type="dcterms:W3CDTF">2024-07-23T13:44:00Z</dcterms:created>
  <dcterms:modified xsi:type="dcterms:W3CDTF">2024-07-24T05:42:00Z</dcterms:modified>
</cp:coreProperties>
</file>